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54DE" w14:textId="61965738" w:rsidR="00FD32D3" w:rsidRPr="00672000" w:rsidRDefault="003640F3" w:rsidP="00672000">
      <w:pPr>
        <w:spacing w:after="2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Fo</w:t>
      </w:r>
      <w:bookmarkStart w:id="0" w:name="_GoBack"/>
      <w:bookmarkEnd w:id="0"/>
      <w:r w:rsidR="00FD32D3" w:rsidRPr="00672000">
        <w:rPr>
          <w:b/>
          <w:sz w:val="28"/>
          <w:szCs w:val="24"/>
        </w:rPr>
        <w:t>rm for Invalid Authorizations</w:t>
      </w:r>
    </w:p>
    <w:p w14:paraId="6DC5A22F" w14:textId="77777777" w:rsidR="00BD2A50" w:rsidRPr="00672000" w:rsidRDefault="00BD2A50" w:rsidP="00672000">
      <w:pPr>
        <w:spacing w:after="220"/>
        <w:rPr>
          <w:szCs w:val="24"/>
        </w:rPr>
      </w:pPr>
      <w:r w:rsidRPr="00672000">
        <w:rPr>
          <w:szCs w:val="24"/>
        </w:rPr>
        <w:t>Your consent or authorization form is invalid because of one or more of the following problems:</w:t>
      </w:r>
    </w:p>
    <w:p w14:paraId="51EBE799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1.</w:t>
      </w:r>
      <w:r w:rsidR="00672000">
        <w:rPr>
          <w:szCs w:val="24"/>
        </w:rPr>
        <w:tab/>
      </w:r>
      <w:r w:rsidRPr="00672000">
        <w:rPr>
          <w:szCs w:val="24"/>
        </w:rPr>
        <w:t>We are unable to identify the individual listed due to a lack of specific identifying information.</w:t>
      </w:r>
      <w:r w:rsidR="0010760C" w:rsidRPr="00672000">
        <w:rPr>
          <w:szCs w:val="24"/>
        </w:rPr>
        <w:t xml:space="preserve"> </w:t>
      </w:r>
      <w:r w:rsidRPr="00672000">
        <w:rPr>
          <w:szCs w:val="24"/>
        </w:rPr>
        <w:t>In general, we need the following identifiers: Social Security Number, date of birth, and other names the person might have used when receiving care.</w:t>
      </w:r>
      <w:r w:rsidR="0010760C" w:rsidRPr="00672000">
        <w:rPr>
          <w:szCs w:val="24"/>
        </w:rPr>
        <w:t xml:space="preserve"> </w:t>
      </w:r>
      <w:r w:rsidRPr="00672000">
        <w:rPr>
          <w:szCs w:val="24"/>
        </w:rPr>
        <w:t>Also, it would help locate records if we knew the approximate dates and location (site) of service.</w:t>
      </w:r>
    </w:p>
    <w:p w14:paraId="6220C29B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2.</w:t>
      </w:r>
      <w:r w:rsidR="00672000">
        <w:rPr>
          <w:szCs w:val="24"/>
        </w:rPr>
        <w:tab/>
      </w:r>
      <w:r w:rsidRPr="00672000">
        <w:rPr>
          <w:szCs w:val="24"/>
        </w:rPr>
        <w:t>The attached consent or authorization is not valid according to Federal and State Law</w:t>
      </w:r>
      <w:r w:rsidRPr="00B956D9">
        <w:rPr>
          <w:rStyle w:val="FootnoteReference"/>
          <w:sz w:val="18"/>
          <w:szCs w:val="24"/>
        </w:rPr>
        <w:footnoteReference w:id="1"/>
      </w:r>
      <w:r w:rsidRPr="00672000">
        <w:rPr>
          <w:szCs w:val="24"/>
        </w:rPr>
        <w:t>.</w:t>
      </w:r>
      <w:r w:rsidR="0010760C" w:rsidRPr="00672000">
        <w:rPr>
          <w:szCs w:val="24"/>
        </w:rPr>
        <w:t xml:space="preserve"> </w:t>
      </w:r>
      <w:r w:rsidRPr="00672000">
        <w:rPr>
          <w:szCs w:val="24"/>
        </w:rPr>
        <w:t>In particular, the consent</w:t>
      </w:r>
      <w:r w:rsidR="00672000">
        <w:rPr>
          <w:szCs w:val="24"/>
        </w:rPr>
        <w:t>/</w:t>
      </w:r>
      <w:r w:rsidRPr="00672000">
        <w:rPr>
          <w:szCs w:val="24"/>
        </w:rPr>
        <w:t>authorization:</w:t>
      </w:r>
    </w:p>
    <w:p w14:paraId="1DD68EF9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</w:tabs>
        <w:spacing w:after="220"/>
        <w:ind w:left="1080"/>
        <w:rPr>
          <w:szCs w:val="24"/>
        </w:rPr>
      </w:pPr>
      <w:r w:rsidRPr="00672000">
        <w:rPr>
          <w:szCs w:val="24"/>
        </w:rPr>
        <w:t xml:space="preserve">Is lacking the signature of the client (or if allowed or required, the parent, guardian, or other </w:t>
      </w:r>
      <w:r w:rsidR="00672000">
        <w:rPr>
          <w:szCs w:val="24"/>
        </w:rPr>
        <w:t>legal personal representative).</w:t>
      </w:r>
    </w:p>
    <w:p w14:paraId="4B37B80E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1440"/>
        </w:tabs>
        <w:spacing w:after="220"/>
        <w:ind w:left="1080"/>
        <w:rPr>
          <w:szCs w:val="24"/>
        </w:rPr>
      </w:pPr>
      <w:r w:rsidRPr="00672000">
        <w:rPr>
          <w:szCs w:val="24"/>
        </w:rPr>
        <w:t xml:space="preserve">The signature </w:t>
      </w:r>
      <w:r w:rsidR="000351A2" w:rsidRPr="00672000">
        <w:rPr>
          <w:szCs w:val="24"/>
        </w:rPr>
        <w:t>shall</w:t>
      </w:r>
      <w:r w:rsidRPr="00672000">
        <w:rPr>
          <w:szCs w:val="24"/>
        </w:rPr>
        <w:t xml:space="preserve"> be verified to confirm the requestor’s identity.</w:t>
      </w:r>
      <w:r w:rsidR="0010760C" w:rsidRPr="00672000">
        <w:rPr>
          <w:szCs w:val="24"/>
        </w:rPr>
        <w:t xml:space="preserve"> </w:t>
      </w:r>
      <w:r w:rsidRPr="00672000">
        <w:rPr>
          <w:szCs w:val="24"/>
        </w:rPr>
        <w:t>Guidelines for verification are:</w:t>
      </w:r>
    </w:p>
    <w:p w14:paraId="339CC382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1440"/>
        </w:tabs>
        <w:spacing w:after="220"/>
        <w:ind w:left="1440"/>
        <w:rPr>
          <w:szCs w:val="24"/>
        </w:rPr>
      </w:pPr>
      <w:r w:rsidRPr="00672000">
        <w:rPr>
          <w:szCs w:val="24"/>
        </w:rPr>
        <w:t>Notarized signature on the authorization</w:t>
      </w:r>
      <w:r w:rsidR="00672000">
        <w:rPr>
          <w:szCs w:val="24"/>
        </w:rPr>
        <w:t>;</w:t>
      </w:r>
    </w:p>
    <w:p w14:paraId="20052493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1440"/>
        </w:tabs>
        <w:spacing w:after="220"/>
        <w:ind w:left="1440"/>
        <w:rPr>
          <w:szCs w:val="24"/>
        </w:rPr>
      </w:pPr>
      <w:r w:rsidRPr="00672000">
        <w:rPr>
          <w:szCs w:val="24"/>
        </w:rPr>
        <w:t>Client hand-delivers the authorization and presents a picture identification card confirming his/her identity</w:t>
      </w:r>
      <w:r w:rsidR="00672000">
        <w:rPr>
          <w:szCs w:val="24"/>
        </w:rPr>
        <w:t>;</w:t>
      </w:r>
    </w:p>
    <w:p w14:paraId="0058E6C9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1440"/>
        </w:tabs>
        <w:spacing w:after="220"/>
        <w:ind w:left="1440"/>
        <w:rPr>
          <w:szCs w:val="24"/>
        </w:rPr>
      </w:pPr>
      <w:r w:rsidRPr="00672000">
        <w:rPr>
          <w:szCs w:val="24"/>
        </w:rPr>
        <w:t>The signature on the consent</w:t>
      </w:r>
      <w:r w:rsidR="00672000">
        <w:rPr>
          <w:szCs w:val="24"/>
        </w:rPr>
        <w:t>/</w:t>
      </w:r>
      <w:r w:rsidRPr="00672000">
        <w:rPr>
          <w:szCs w:val="24"/>
        </w:rPr>
        <w:t>authorization can be matched to a client signature on file</w:t>
      </w:r>
      <w:r w:rsidR="00672000">
        <w:rPr>
          <w:szCs w:val="24"/>
        </w:rPr>
        <w:t>;</w:t>
      </w:r>
      <w:r w:rsidRPr="00672000">
        <w:rPr>
          <w:szCs w:val="24"/>
        </w:rPr>
        <w:t xml:space="preserve"> or</w:t>
      </w:r>
    </w:p>
    <w:p w14:paraId="6D9A5627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1440"/>
        </w:tabs>
        <w:spacing w:after="220"/>
        <w:ind w:left="1440" w:right="-90"/>
        <w:rPr>
          <w:szCs w:val="24"/>
        </w:rPr>
      </w:pPr>
      <w:r w:rsidRPr="00672000">
        <w:rPr>
          <w:szCs w:val="24"/>
        </w:rPr>
        <w:t>The consent or authorization is accompanied by a photocopy of the requestor’s picture ID.</w:t>
      </w:r>
    </w:p>
    <w:p w14:paraId="54E80BA8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3.</w:t>
      </w:r>
      <w:r w:rsidR="00672000">
        <w:rPr>
          <w:szCs w:val="24"/>
        </w:rPr>
        <w:tab/>
      </w:r>
      <w:r w:rsidRPr="00672000">
        <w:rPr>
          <w:szCs w:val="24"/>
        </w:rPr>
        <w:t>Does not identify the information (how much and what kind) to be disclosed in a specific and meaningful fashion.</w:t>
      </w:r>
      <w:r w:rsidR="0010760C" w:rsidRPr="00672000">
        <w:rPr>
          <w:szCs w:val="24"/>
        </w:rPr>
        <w:t xml:space="preserve"> </w:t>
      </w:r>
      <w:r w:rsidRPr="00672000">
        <w:rPr>
          <w:szCs w:val="24"/>
        </w:rPr>
        <w:t>Information in our system relates to mental health and chemical dependency.</w:t>
      </w:r>
      <w:r w:rsidR="0010760C" w:rsidRPr="00672000">
        <w:rPr>
          <w:szCs w:val="24"/>
        </w:rPr>
        <w:t xml:space="preserve"> </w:t>
      </w:r>
      <w:r w:rsidRPr="00672000">
        <w:rPr>
          <w:szCs w:val="24"/>
        </w:rPr>
        <w:t xml:space="preserve">A request for any of this information </w:t>
      </w:r>
      <w:r w:rsidR="000351A2" w:rsidRPr="00672000">
        <w:rPr>
          <w:szCs w:val="24"/>
        </w:rPr>
        <w:t xml:space="preserve">shall </w:t>
      </w:r>
      <w:r w:rsidRPr="00672000">
        <w:rPr>
          <w:szCs w:val="24"/>
        </w:rPr>
        <w:t>specify if the request is for mental health information, chemical dependency information</w:t>
      </w:r>
      <w:r w:rsidR="00672000">
        <w:rPr>
          <w:szCs w:val="24"/>
        </w:rPr>
        <w:t>,</w:t>
      </w:r>
      <w:r w:rsidRPr="00672000">
        <w:rPr>
          <w:szCs w:val="24"/>
        </w:rPr>
        <w:t xml:space="preserve"> or both</w:t>
      </w:r>
      <w:r w:rsidR="00604300" w:rsidRPr="00672000">
        <w:rPr>
          <w:szCs w:val="24"/>
        </w:rPr>
        <w:t>.</w:t>
      </w:r>
    </w:p>
    <w:p w14:paraId="65140D10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lastRenderedPageBreak/>
        <w:t>4.</w:t>
      </w:r>
      <w:r w:rsidR="00672000">
        <w:rPr>
          <w:szCs w:val="24"/>
        </w:rPr>
        <w:tab/>
      </w:r>
      <w:r w:rsidRPr="00672000">
        <w:rPr>
          <w:szCs w:val="24"/>
        </w:rPr>
        <w:t>Does not identify the pu</w:t>
      </w:r>
      <w:r w:rsidR="00672000">
        <w:rPr>
          <w:szCs w:val="24"/>
        </w:rPr>
        <w:t>rpose of the use or disclosure.</w:t>
      </w:r>
    </w:p>
    <w:p w14:paraId="4D460145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5.</w:t>
      </w:r>
      <w:r w:rsidR="00672000">
        <w:rPr>
          <w:szCs w:val="24"/>
        </w:rPr>
        <w:tab/>
      </w:r>
      <w:r w:rsidRPr="00672000">
        <w:rPr>
          <w:szCs w:val="24"/>
        </w:rPr>
        <w:t>Does not identify the name, address</w:t>
      </w:r>
      <w:r w:rsidR="00672000">
        <w:rPr>
          <w:szCs w:val="24"/>
        </w:rPr>
        <w:t>,</w:t>
      </w:r>
      <w:r w:rsidRPr="00672000">
        <w:rPr>
          <w:szCs w:val="24"/>
        </w:rPr>
        <w:t xml:space="preserve"> and affiliation of the person who </w:t>
      </w:r>
      <w:r w:rsidR="000351A2" w:rsidRPr="00672000">
        <w:rPr>
          <w:szCs w:val="24"/>
        </w:rPr>
        <w:t>sha</w:t>
      </w:r>
      <w:r w:rsidRPr="00672000">
        <w:rPr>
          <w:szCs w:val="24"/>
        </w:rPr>
        <w:t>ll use the information or to whom the information is to be disclosed</w:t>
      </w:r>
      <w:r w:rsidR="00672000">
        <w:rPr>
          <w:szCs w:val="24"/>
        </w:rPr>
        <w:t>.</w:t>
      </w:r>
    </w:p>
    <w:p w14:paraId="11AB8178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6.</w:t>
      </w:r>
      <w:r w:rsidR="00672000">
        <w:rPr>
          <w:szCs w:val="24"/>
        </w:rPr>
        <w:tab/>
      </w:r>
      <w:r w:rsidRPr="00672000">
        <w:rPr>
          <w:szCs w:val="24"/>
        </w:rPr>
        <w:t>Does not identify</w:t>
      </w:r>
      <w:r w:rsidR="0010760C" w:rsidRPr="00672000">
        <w:rPr>
          <w:szCs w:val="24"/>
        </w:rPr>
        <w:t xml:space="preserve"> </w:t>
      </w:r>
      <w:r w:rsidRPr="00672000">
        <w:rPr>
          <w:szCs w:val="24"/>
        </w:rPr>
        <w:t xml:space="preserve">us as </w:t>
      </w:r>
      <w:r w:rsidR="001A4EDD" w:rsidRPr="00672000">
        <w:rPr>
          <w:szCs w:val="24"/>
        </w:rPr>
        <w:t xml:space="preserve">to </w:t>
      </w:r>
      <w:r w:rsidRPr="00672000">
        <w:rPr>
          <w:szCs w:val="24"/>
        </w:rPr>
        <w:t>the organization who is using or disclosing the information</w:t>
      </w:r>
      <w:r w:rsidR="00672000">
        <w:rPr>
          <w:szCs w:val="24"/>
        </w:rPr>
        <w:t>.</w:t>
      </w:r>
    </w:p>
    <w:p w14:paraId="7B92A46B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7.</w:t>
      </w:r>
      <w:r w:rsidR="00672000">
        <w:rPr>
          <w:szCs w:val="24"/>
        </w:rPr>
        <w:tab/>
      </w:r>
      <w:r w:rsidRPr="00672000">
        <w:rPr>
          <w:szCs w:val="24"/>
        </w:rPr>
        <w:t>Lacks an expiration date</w:t>
      </w:r>
      <w:r w:rsidR="00711622" w:rsidRPr="00672000">
        <w:rPr>
          <w:szCs w:val="24"/>
        </w:rPr>
        <w:t>, event or condition</w:t>
      </w:r>
      <w:r w:rsidRPr="00672000">
        <w:rPr>
          <w:szCs w:val="24"/>
        </w:rPr>
        <w:t>,</w:t>
      </w:r>
      <w:r w:rsidR="00745E22" w:rsidRPr="00672000">
        <w:rPr>
          <w:szCs w:val="24"/>
        </w:rPr>
        <w:t xml:space="preserve"> </w:t>
      </w:r>
      <w:r w:rsidRPr="00672000">
        <w:rPr>
          <w:szCs w:val="24"/>
        </w:rPr>
        <w:t>except as allowed by 42 C</w:t>
      </w:r>
      <w:r w:rsidR="00593F1C" w:rsidRPr="00672000">
        <w:rPr>
          <w:szCs w:val="24"/>
        </w:rPr>
        <w:t xml:space="preserve">ode of </w:t>
      </w:r>
      <w:r w:rsidRPr="00672000">
        <w:rPr>
          <w:szCs w:val="24"/>
        </w:rPr>
        <w:t>F</w:t>
      </w:r>
      <w:r w:rsidR="00593F1C" w:rsidRPr="00672000">
        <w:rPr>
          <w:szCs w:val="24"/>
        </w:rPr>
        <w:t xml:space="preserve">ederal </w:t>
      </w:r>
      <w:r w:rsidRPr="00672000">
        <w:rPr>
          <w:szCs w:val="24"/>
        </w:rPr>
        <w:t>R</w:t>
      </w:r>
      <w:r w:rsidR="00593F1C" w:rsidRPr="00672000">
        <w:rPr>
          <w:szCs w:val="24"/>
        </w:rPr>
        <w:t>egulations</w:t>
      </w:r>
      <w:r w:rsidRPr="00672000">
        <w:rPr>
          <w:szCs w:val="24"/>
        </w:rPr>
        <w:t xml:space="preserve"> </w:t>
      </w:r>
      <w:r w:rsidR="00672000">
        <w:rPr>
          <w:szCs w:val="24"/>
        </w:rPr>
        <w:t xml:space="preserve">(CFR) </w:t>
      </w:r>
      <w:r w:rsidRPr="00672000">
        <w:rPr>
          <w:szCs w:val="24"/>
        </w:rPr>
        <w:t>Part 2</w:t>
      </w:r>
      <w:r w:rsidR="00672000">
        <w:rPr>
          <w:szCs w:val="24"/>
        </w:rPr>
        <w:t>.</w:t>
      </w:r>
    </w:p>
    <w:p w14:paraId="43BA962E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8.</w:t>
      </w:r>
      <w:r w:rsidR="00672000">
        <w:rPr>
          <w:szCs w:val="24"/>
        </w:rPr>
        <w:tab/>
      </w:r>
      <w:r w:rsidRPr="00672000">
        <w:rPr>
          <w:szCs w:val="24"/>
        </w:rPr>
        <w:t>Lacks a statement on revocability</w:t>
      </w:r>
      <w:r w:rsidR="00672000">
        <w:rPr>
          <w:szCs w:val="24"/>
        </w:rPr>
        <w:t>.</w:t>
      </w:r>
    </w:p>
    <w:p w14:paraId="68203F8C" w14:textId="77777777" w:rsidR="00D73335" w:rsidRPr="00672000" w:rsidRDefault="00D73335" w:rsidP="00672000">
      <w:pPr>
        <w:keepNext/>
        <w:spacing w:after="220"/>
        <w:rPr>
          <w:szCs w:val="24"/>
        </w:rPr>
      </w:pPr>
      <w:r w:rsidRPr="00672000">
        <w:rPr>
          <w:szCs w:val="24"/>
        </w:rPr>
        <w:t>In addition, an authorization for other than treatment, payment</w:t>
      </w:r>
      <w:r w:rsidR="00672000">
        <w:rPr>
          <w:szCs w:val="24"/>
        </w:rPr>
        <w:t>,</w:t>
      </w:r>
      <w:r w:rsidRPr="00672000">
        <w:rPr>
          <w:szCs w:val="24"/>
        </w:rPr>
        <w:t xml:space="preserve"> or health care operations requires the following items:</w:t>
      </w:r>
    </w:p>
    <w:p w14:paraId="3832B9B9" w14:textId="77777777" w:rsidR="00D73335" w:rsidRPr="00672000" w:rsidRDefault="00D73335" w:rsidP="00672000">
      <w:pPr>
        <w:keepNext/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9.</w:t>
      </w:r>
      <w:r w:rsidR="00672000">
        <w:rPr>
          <w:szCs w:val="24"/>
        </w:rPr>
        <w:tab/>
      </w:r>
      <w:r w:rsidRPr="00672000">
        <w:rPr>
          <w:szCs w:val="24"/>
        </w:rPr>
        <w:t>A statement on how to revoke and exceptions to right to revoke</w:t>
      </w:r>
      <w:r w:rsidR="00282478">
        <w:rPr>
          <w:szCs w:val="24"/>
        </w:rPr>
        <w:t>.</w:t>
      </w:r>
    </w:p>
    <w:p w14:paraId="0D0BBC36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10.</w:t>
      </w:r>
      <w:r w:rsidR="00672000">
        <w:rPr>
          <w:szCs w:val="24"/>
        </w:rPr>
        <w:tab/>
      </w:r>
      <w:r w:rsidRPr="00672000">
        <w:rPr>
          <w:szCs w:val="24"/>
        </w:rPr>
        <w:t>A statement that information used or disclosed may be subject to redisclosure by the recipient and no longer be protected</w:t>
      </w:r>
      <w:r w:rsidR="00CB6D05">
        <w:rPr>
          <w:szCs w:val="24"/>
        </w:rPr>
        <w:t>.</w:t>
      </w:r>
    </w:p>
    <w:p w14:paraId="16401A78" w14:textId="77777777" w:rsidR="00D73335" w:rsidRPr="00672000" w:rsidRDefault="00D73335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11.</w:t>
      </w:r>
      <w:r w:rsidR="00672000">
        <w:rPr>
          <w:szCs w:val="24"/>
        </w:rPr>
        <w:tab/>
      </w:r>
      <w:r w:rsidRPr="00672000">
        <w:rPr>
          <w:szCs w:val="24"/>
        </w:rPr>
        <w:t>A statement about the ability or inability to condition, treatment, payment, enrollment</w:t>
      </w:r>
      <w:r w:rsidR="00007D1A">
        <w:rPr>
          <w:szCs w:val="24"/>
        </w:rPr>
        <w:t>,</w:t>
      </w:r>
      <w:r w:rsidRPr="00672000">
        <w:rPr>
          <w:szCs w:val="24"/>
        </w:rPr>
        <w:t xml:space="preserve"> or eligibility for benefits on the authorization.</w:t>
      </w:r>
    </w:p>
    <w:p w14:paraId="34441F92" w14:textId="77777777" w:rsidR="00711622" w:rsidRPr="00672000" w:rsidRDefault="00711622" w:rsidP="00672000">
      <w:pPr>
        <w:numPr>
          <w:ilvl w:val="0"/>
          <w:numId w:val="1"/>
        </w:numPr>
        <w:tabs>
          <w:tab w:val="left" w:pos="360"/>
          <w:tab w:val="left" w:pos="720"/>
        </w:tabs>
        <w:spacing w:after="220"/>
        <w:ind w:left="720" w:hanging="720"/>
        <w:rPr>
          <w:szCs w:val="24"/>
        </w:rPr>
      </w:pPr>
      <w:r w:rsidRPr="00672000">
        <w:rPr>
          <w:szCs w:val="24"/>
        </w:rPr>
        <w:t>12.</w:t>
      </w:r>
      <w:r w:rsidR="00672000">
        <w:rPr>
          <w:szCs w:val="24"/>
        </w:rPr>
        <w:tab/>
      </w:r>
      <w:r w:rsidRPr="00672000">
        <w:rPr>
          <w:szCs w:val="24"/>
        </w:rPr>
        <w:t>Client is entitled to a cop</w:t>
      </w:r>
      <w:r w:rsidR="00672000">
        <w:rPr>
          <w:szCs w:val="24"/>
        </w:rPr>
        <w:t>y of signed authorization form.</w:t>
      </w:r>
    </w:p>
    <w:p w14:paraId="347C03CC" w14:textId="77777777" w:rsidR="00D73335" w:rsidRPr="00672000" w:rsidRDefault="00D73335" w:rsidP="00282478">
      <w:pPr>
        <w:numPr>
          <w:ilvl w:val="0"/>
          <w:numId w:val="1"/>
        </w:numPr>
        <w:tabs>
          <w:tab w:val="left" w:pos="360"/>
          <w:tab w:val="left" w:pos="720"/>
        </w:tabs>
        <w:spacing w:before="480" w:after="220"/>
        <w:ind w:left="720" w:hanging="720"/>
        <w:rPr>
          <w:szCs w:val="24"/>
        </w:rPr>
      </w:pPr>
      <w:r w:rsidRPr="00672000">
        <w:rPr>
          <w:szCs w:val="24"/>
        </w:rPr>
        <w:t>For children, specific additional requirements are:</w:t>
      </w:r>
    </w:p>
    <w:p w14:paraId="14AA8832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720"/>
        </w:tabs>
        <w:spacing w:after="220"/>
        <w:ind w:left="720"/>
        <w:rPr>
          <w:szCs w:val="24"/>
        </w:rPr>
      </w:pPr>
      <w:r w:rsidRPr="00672000">
        <w:rPr>
          <w:szCs w:val="24"/>
        </w:rPr>
        <w:t xml:space="preserve">For children under 13, a parent or guardian </w:t>
      </w:r>
      <w:r w:rsidR="000351A2" w:rsidRPr="00672000">
        <w:rPr>
          <w:szCs w:val="24"/>
        </w:rPr>
        <w:t>shall</w:t>
      </w:r>
      <w:r w:rsidRPr="00672000">
        <w:rPr>
          <w:szCs w:val="24"/>
        </w:rPr>
        <w:t xml:space="preserve"> sign all authorizations for release of information.</w:t>
      </w:r>
    </w:p>
    <w:p w14:paraId="6D37ACE5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720"/>
        </w:tabs>
        <w:spacing w:after="220"/>
        <w:ind w:left="720"/>
        <w:rPr>
          <w:szCs w:val="24"/>
        </w:rPr>
      </w:pPr>
      <w:r w:rsidRPr="00672000">
        <w:rPr>
          <w:szCs w:val="24"/>
        </w:rPr>
        <w:t xml:space="preserve">For children age 13 and over, the person who </w:t>
      </w:r>
      <w:r w:rsidR="000351A2" w:rsidRPr="00672000">
        <w:rPr>
          <w:szCs w:val="24"/>
        </w:rPr>
        <w:t>shall</w:t>
      </w:r>
      <w:r w:rsidRPr="00672000">
        <w:rPr>
          <w:szCs w:val="24"/>
        </w:rPr>
        <w:t xml:space="preserve"> authorize is determined by the type of treatment described in the records.</w:t>
      </w:r>
    </w:p>
    <w:p w14:paraId="0BF0B904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720"/>
        </w:tabs>
        <w:spacing w:after="220"/>
        <w:ind w:left="720"/>
        <w:rPr>
          <w:szCs w:val="24"/>
        </w:rPr>
      </w:pPr>
      <w:r w:rsidRPr="00672000">
        <w:rPr>
          <w:szCs w:val="24"/>
        </w:rPr>
        <w:t xml:space="preserve">Inpatient </w:t>
      </w:r>
      <w:r w:rsidR="00AC3000" w:rsidRPr="00672000">
        <w:rPr>
          <w:szCs w:val="24"/>
        </w:rPr>
        <w:t>substance use disorder (SUD)</w:t>
      </w:r>
      <w:r w:rsidRPr="00672000">
        <w:rPr>
          <w:szCs w:val="24"/>
        </w:rPr>
        <w:t xml:space="preserve"> treatment records may be released only with the authorization of the child and a parent (or guardian).</w:t>
      </w:r>
    </w:p>
    <w:p w14:paraId="2CF6909E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720"/>
        </w:tabs>
        <w:spacing w:after="220"/>
        <w:ind w:left="720"/>
        <w:rPr>
          <w:szCs w:val="24"/>
        </w:rPr>
      </w:pPr>
      <w:r w:rsidRPr="00672000">
        <w:rPr>
          <w:szCs w:val="24"/>
        </w:rPr>
        <w:t>Inpatient mental health (MH) treatment records may be released only with the authorization of the child.</w:t>
      </w:r>
    </w:p>
    <w:p w14:paraId="0A16BFCA" w14:textId="77777777" w:rsidR="00D73335" w:rsidRPr="00672000" w:rsidRDefault="00D73335" w:rsidP="00672000">
      <w:pPr>
        <w:numPr>
          <w:ilvl w:val="0"/>
          <w:numId w:val="1"/>
        </w:numPr>
        <w:tabs>
          <w:tab w:val="clear" w:pos="360"/>
          <w:tab w:val="num" w:pos="720"/>
        </w:tabs>
        <w:spacing w:after="220"/>
        <w:ind w:left="720"/>
        <w:rPr>
          <w:szCs w:val="24"/>
        </w:rPr>
      </w:pPr>
      <w:r w:rsidRPr="00672000">
        <w:rPr>
          <w:szCs w:val="24"/>
        </w:rPr>
        <w:lastRenderedPageBreak/>
        <w:t xml:space="preserve">Outpatient </w:t>
      </w:r>
      <w:r w:rsidR="00AC3000" w:rsidRPr="00672000">
        <w:rPr>
          <w:szCs w:val="24"/>
        </w:rPr>
        <w:t xml:space="preserve">SUD </w:t>
      </w:r>
      <w:r w:rsidRPr="00672000">
        <w:rPr>
          <w:szCs w:val="24"/>
        </w:rPr>
        <w:t>or MH treatment records may be released only with the authorization of the child.</w:t>
      </w:r>
    </w:p>
    <w:p w14:paraId="25C85950" w14:textId="77777777" w:rsidR="001A4EDD" w:rsidRPr="00672000" w:rsidRDefault="001A4EDD" w:rsidP="00672000">
      <w:pPr>
        <w:spacing w:after="220"/>
        <w:ind w:left="1080"/>
        <w:rPr>
          <w:szCs w:val="24"/>
        </w:rPr>
      </w:pPr>
    </w:p>
    <w:p w14:paraId="12171CFE" w14:textId="77777777" w:rsidR="00D73335" w:rsidRPr="00672000" w:rsidRDefault="00D73335" w:rsidP="00672000">
      <w:pPr>
        <w:numPr>
          <w:ilvl w:val="0"/>
          <w:numId w:val="1"/>
        </w:numPr>
        <w:tabs>
          <w:tab w:val="right" w:pos="10080"/>
        </w:tabs>
        <w:spacing w:after="220"/>
        <w:rPr>
          <w:szCs w:val="24"/>
        </w:rPr>
      </w:pPr>
      <w:r w:rsidRPr="00672000">
        <w:rPr>
          <w:szCs w:val="24"/>
        </w:rPr>
        <w:t xml:space="preserve">Other: </w:t>
      </w:r>
      <w:r w:rsidR="0010760C" w:rsidRPr="00672000">
        <w:rPr>
          <w:szCs w:val="24"/>
          <w:u w:val="single"/>
        </w:rPr>
        <w:tab/>
      </w:r>
    </w:p>
    <w:p w14:paraId="1BC00854" w14:textId="77777777" w:rsidR="00282478" w:rsidRDefault="0010760C" w:rsidP="00282478">
      <w:pPr>
        <w:tabs>
          <w:tab w:val="right" w:pos="10080"/>
        </w:tabs>
        <w:spacing w:after="220"/>
        <w:rPr>
          <w:szCs w:val="24"/>
          <w:u w:val="single"/>
        </w:rPr>
      </w:pPr>
      <w:r w:rsidRPr="00672000">
        <w:rPr>
          <w:szCs w:val="24"/>
          <w:u w:val="single"/>
        </w:rPr>
        <w:tab/>
      </w:r>
    </w:p>
    <w:p w14:paraId="310C4001" w14:textId="77777777" w:rsidR="00282478" w:rsidRPr="00672000" w:rsidRDefault="00282478" w:rsidP="00282478">
      <w:pPr>
        <w:tabs>
          <w:tab w:val="right" w:pos="10080"/>
        </w:tabs>
        <w:spacing w:after="220"/>
        <w:rPr>
          <w:szCs w:val="24"/>
          <w:u w:val="single"/>
        </w:rPr>
      </w:pPr>
      <w:r w:rsidRPr="00672000">
        <w:rPr>
          <w:szCs w:val="24"/>
          <w:u w:val="single"/>
        </w:rPr>
        <w:tab/>
      </w:r>
    </w:p>
    <w:p w14:paraId="3E0036C3" w14:textId="77777777" w:rsidR="00D73335" w:rsidRPr="00672000" w:rsidRDefault="00D73335" w:rsidP="00672000">
      <w:pPr>
        <w:tabs>
          <w:tab w:val="right" w:pos="10080"/>
        </w:tabs>
        <w:spacing w:after="220"/>
        <w:rPr>
          <w:szCs w:val="24"/>
          <w:u w:val="single"/>
        </w:rPr>
      </w:pPr>
    </w:p>
    <w:p w14:paraId="2941ACDC" w14:textId="77777777" w:rsidR="00B01F67" w:rsidRPr="00672000" w:rsidRDefault="00B01F67" w:rsidP="00672000">
      <w:pPr>
        <w:spacing w:after="220"/>
        <w:rPr>
          <w:szCs w:val="24"/>
        </w:rPr>
      </w:pPr>
    </w:p>
    <w:p w14:paraId="57913B7A" w14:textId="77777777" w:rsidR="001A4EDD" w:rsidRPr="00672000" w:rsidRDefault="001A4EDD" w:rsidP="00672000">
      <w:pPr>
        <w:tabs>
          <w:tab w:val="right" w:pos="5580"/>
          <w:tab w:val="left" w:pos="5760"/>
          <w:tab w:val="right" w:pos="10080"/>
        </w:tabs>
        <w:spacing w:after="220"/>
        <w:rPr>
          <w:szCs w:val="24"/>
        </w:rPr>
      </w:pPr>
    </w:p>
    <w:p w14:paraId="79A3A310" w14:textId="77777777" w:rsidR="00D73335" w:rsidRPr="00672000" w:rsidRDefault="00D73335" w:rsidP="00672000">
      <w:pPr>
        <w:tabs>
          <w:tab w:val="right" w:pos="5580"/>
          <w:tab w:val="left" w:pos="5760"/>
          <w:tab w:val="right" w:pos="10080"/>
        </w:tabs>
        <w:spacing w:after="220"/>
        <w:rPr>
          <w:szCs w:val="24"/>
        </w:rPr>
      </w:pPr>
      <w:r w:rsidRPr="00672000">
        <w:rPr>
          <w:szCs w:val="24"/>
        </w:rPr>
        <w:t>Sign</w:t>
      </w:r>
      <w:r w:rsidR="0010760C" w:rsidRPr="00672000">
        <w:rPr>
          <w:szCs w:val="24"/>
        </w:rPr>
        <w:t xml:space="preserve">ed by: </w:t>
      </w:r>
      <w:r w:rsidR="0010760C" w:rsidRPr="00672000">
        <w:rPr>
          <w:szCs w:val="24"/>
          <w:u w:val="single"/>
        </w:rPr>
        <w:tab/>
      </w:r>
      <w:r w:rsidR="0010760C" w:rsidRPr="00672000">
        <w:rPr>
          <w:szCs w:val="24"/>
        </w:rPr>
        <w:tab/>
        <w:t xml:space="preserve">Date: </w:t>
      </w:r>
      <w:r w:rsidR="0010760C" w:rsidRPr="00672000">
        <w:rPr>
          <w:szCs w:val="24"/>
          <w:u w:val="single"/>
        </w:rPr>
        <w:tab/>
      </w:r>
    </w:p>
    <w:sectPr w:rsidR="00D73335" w:rsidRPr="00672000" w:rsidSect="002441F1">
      <w:headerReference w:type="default" r:id="rId7"/>
      <w:pgSz w:w="12240" w:h="15840" w:code="1"/>
      <w:pgMar w:top="1080" w:right="1080" w:bottom="1080" w:left="1080" w:header="720" w:footer="720" w:gutter="0"/>
      <w:pgNumType w:fmt="lowerRoman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C0A703" w16cid:durableId="1E23E1CC"/>
  <w16cid:commentId w16cid:paraId="24D3D9BC" w16cid:durableId="1E23E1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18064" w14:textId="77777777" w:rsidR="006B0D24" w:rsidRDefault="006B0D24">
      <w:r>
        <w:separator/>
      </w:r>
    </w:p>
  </w:endnote>
  <w:endnote w:type="continuationSeparator" w:id="0">
    <w:p w14:paraId="3175A68A" w14:textId="77777777" w:rsidR="006B0D24" w:rsidRDefault="006B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3ACE" w14:textId="77777777" w:rsidR="006B0D24" w:rsidRDefault="006B0D24">
      <w:r>
        <w:separator/>
      </w:r>
    </w:p>
  </w:footnote>
  <w:footnote w:type="continuationSeparator" w:id="0">
    <w:p w14:paraId="4FB5300A" w14:textId="77777777" w:rsidR="006B0D24" w:rsidRDefault="006B0D24">
      <w:r>
        <w:continuationSeparator/>
      </w:r>
    </w:p>
  </w:footnote>
  <w:footnote w:id="1">
    <w:p w14:paraId="3B07D84F" w14:textId="77777777" w:rsidR="00CB71EE" w:rsidRDefault="00CB71EE" w:rsidP="00672000">
      <w:pPr>
        <w:pStyle w:val="FootnoteText"/>
        <w:tabs>
          <w:tab w:val="left" w:pos="180"/>
        </w:tabs>
        <w:rPr>
          <w:sz w:val="18"/>
        </w:rPr>
      </w:pPr>
      <w:r>
        <w:rPr>
          <w:rStyle w:val="FootnoteReference"/>
          <w:sz w:val="18"/>
        </w:rPr>
        <w:footnoteRef/>
      </w:r>
      <w:r w:rsidR="00672000">
        <w:rPr>
          <w:sz w:val="18"/>
        </w:rPr>
        <w:tab/>
      </w:r>
      <w:r w:rsidRPr="00672000">
        <w:rPr>
          <w:sz w:val="16"/>
        </w:rPr>
        <w:t>45 CFR 164.508(b) and (c), 42 CFR</w:t>
      </w:r>
      <w:r w:rsidR="00672000" w:rsidRPr="00672000">
        <w:rPr>
          <w:sz w:val="16"/>
        </w:rPr>
        <w:t xml:space="preserve"> 2.31, </w:t>
      </w:r>
      <w:r w:rsidR="00672000">
        <w:rPr>
          <w:sz w:val="16"/>
        </w:rPr>
        <w:t>Revised Code of Washington (</w:t>
      </w:r>
      <w:r w:rsidR="00672000" w:rsidRPr="00672000">
        <w:rPr>
          <w:sz w:val="16"/>
        </w:rPr>
        <w:t>RCW</w:t>
      </w:r>
      <w:r w:rsidR="00672000">
        <w:rPr>
          <w:sz w:val="16"/>
        </w:rPr>
        <w:t>)</w:t>
      </w:r>
      <w:r w:rsidR="00672000" w:rsidRPr="00672000">
        <w:rPr>
          <w:sz w:val="16"/>
        </w:rPr>
        <w:t xml:space="preserve"> 70.02.030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09D5" w14:textId="77777777" w:rsidR="00CB71EE" w:rsidRDefault="00CB71EE" w:rsidP="00672000">
    <w:pPr>
      <w:pBdr>
        <w:bottom w:val="double" w:sz="4" w:space="1" w:color="auto"/>
      </w:pBdr>
      <w:jc w:val="right"/>
      <w:rPr>
        <w:szCs w:val="24"/>
      </w:rPr>
    </w:pPr>
    <w:r>
      <w:rPr>
        <w:szCs w:val="24"/>
      </w:rPr>
      <w:t xml:space="preserve">Section </w:t>
    </w:r>
    <w:r w:rsidR="00450942">
      <w:rPr>
        <w:szCs w:val="24"/>
      </w:rPr>
      <w:t>16</w:t>
    </w:r>
    <w:r>
      <w:rPr>
        <w:szCs w:val="24"/>
      </w:rPr>
      <w:t>, Attachment A, Appendix 8</w:t>
    </w:r>
  </w:p>
  <w:p w14:paraId="1FFF15D6" w14:textId="6E3F3B96" w:rsidR="00604300" w:rsidRDefault="00604300" w:rsidP="00672000">
    <w:pPr>
      <w:pStyle w:val="Header"/>
      <w:tabs>
        <w:tab w:val="clear" w:pos="4320"/>
        <w:tab w:val="clear" w:pos="8640"/>
      </w:tabs>
      <w:jc w:val="right"/>
    </w:pPr>
    <w:r>
      <w:t xml:space="preserve">form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40F3"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roman  \* MERGEFORMAT </w:instrText>
    </w:r>
    <w:r>
      <w:rPr>
        <w:rStyle w:val="PageNumber"/>
      </w:rPr>
      <w:fldChar w:fldCharType="separate"/>
    </w:r>
    <w:r w:rsidR="003640F3">
      <w:rPr>
        <w:rStyle w:val="PageNumber"/>
        <w:noProof/>
      </w:rPr>
      <w:t>ii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696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9F42D08"/>
    <w:multiLevelType w:val="multilevel"/>
    <w:tmpl w:val="3B0EE0D4"/>
    <w:lvl w:ilvl="0">
      <w:start w:val="1"/>
      <w:numFmt w:val="decimal"/>
      <w:pStyle w:val="Heading2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2TextLev17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30945443"/>
    <w:multiLevelType w:val="multilevel"/>
    <w:tmpl w:val="26C25FD0"/>
    <w:lvl w:ilvl="0">
      <w:start w:val="1"/>
      <w:numFmt w:val="none"/>
      <w:lvlText w:val="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21"/>
    <w:rsid w:val="00007D1A"/>
    <w:rsid w:val="00011F52"/>
    <w:rsid w:val="000203F7"/>
    <w:rsid w:val="000351A2"/>
    <w:rsid w:val="000C77C8"/>
    <w:rsid w:val="0010760C"/>
    <w:rsid w:val="001216B2"/>
    <w:rsid w:val="00135E4A"/>
    <w:rsid w:val="00170984"/>
    <w:rsid w:val="001A4EDD"/>
    <w:rsid w:val="001D39AD"/>
    <w:rsid w:val="002441F1"/>
    <w:rsid w:val="00282478"/>
    <w:rsid w:val="00283AB8"/>
    <w:rsid w:val="002A5E4D"/>
    <w:rsid w:val="003640F3"/>
    <w:rsid w:val="00375DE8"/>
    <w:rsid w:val="003C0047"/>
    <w:rsid w:val="003E3D8C"/>
    <w:rsid w:val="003F52CC"/>
    <w:rsid w:val="00402407"/>
    <w:rsid w:val="00413ED6"/>
    <w:rsid w:val="0041778D"/>
    <w:rsid w:val="00423F71"/>
    <w:rsid w:val="00436B15"/>
    <w:rsid w:val="00450942"/>
    <w:rsid w:val="004717C0"/>
    <w:rsid w:val="004D7E03"/>
    <w:rsid w:val="004F61FA"/>
    <w:rsid w:val="00522F43"/>
    <w:rsid w:val="00551421"/>
    <w:rsid w:val="00593F1C"/>
    <w:rsid w:val="005D022F"/>
    <w:rsid w:val="005E3B68"/>
    <w:rsid w:val="005F28B5"/>
    <w:rsid w:val="00604300"/>
    <w:rsid w:val="00635004"/>
    <w:rsid w:val="00646B1F"/>
    <w:rsid w:val="00672000"/>
    <w:rsid w:val="006B0D24"/>
    <w:rsid w:val="006D0637"/>
    <w:rsid w:val="006E6AEF"/>
    <w:rsid w:val="00711622"/>
    <w:rsid w:val="0074392C"/>
    <w:rsid w:val="00745E22"/>
    <w:rsid w:val="00787121"/>
    <w:rsid w:val="007F538B"/>
    <w:rsid w:val="008844A8"/>
    <w:rsid w:val="008D25C9"/>
    <w:rsid w:val="009276FC"/>
    <w:rsid w:val="00963D13"/>
    <w:rsid w:val="009B677D"/>
    <w:rsid w:val="009F4EC7"/>
    <w:rsid w:val="00A000FB"/>
    <w:rsid w:val="00A250F3"/>
    <w:rsid w:val="00AC3000"/>
    <w:rsid w:val="00B01F67"/>
    <w:rsid w:val="00B10BF5"/>
    <w:rsid w:val="00B2742E"/>
    <w:rsid w:val="00B649F2"/>
    <w:rsid w:val="00B74874"/>
    <w:rsid w:val="00B77C59"/>
    <w:rsid w:val="00B956D9"/>
    <w:rsid w:val="00BB3C25"/>
    <w:rsid w:val="00BD2A50"/>
    <w:rsid w:val="00C31680"/>
    <w:rsid w:val="00C31A52"/>
    <w:rsid w:val="00C34C9D"/>
    <w:rsid w:val="00C55DDA"/>
    <w:rsid w:val="00C80274"/>
    <w:rsid w:val="00CB3E5E"/>
    <w:rsid w:val="00CB6D05"/>
    <w:rsid w:val="00CB71EE"/>
    <w:rsid w:val="00CE2144"/>
    <w:rsid w:val="00D2251F"/>
    <w:rsid w:val="00D32292"/>
    <w:rsid w:val="00D527A7"/>
    <w:rsid w:val="00D73335"/>
    <w:rsid w:val="00D7473E"/>
    <w:rsid w:val="00DE1E7D"/>
    <w:rsid w:val="00EB5979"/>
    <w:rsid w:val="00EF725D"/>
    <w:rsid w:val="00F12809"/>
    <w:rsid w:val="00F1326D"/>
    <w:rsid w:val="00F14E5D"/>
    <w:rsid w:val="00F42F4D"/>
    <w:rsid w:val="00F444A2"/>
    <w:rsid w:val="00F534C0"/>
    <w:rsid w:val="00F95356"/>
    <w:rsid w:val="00FC3605"/>
    <w:rsid w:val="00FD32D3"/>
    <w:rsid w:val="00FD6667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2366879"/>
  <w15:docId w15:val="{F1A16056-547C-4DA0-990F-D4940273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qFormat/>
    <w:pPr>
      <w:keepLines/>
      <w:numPr>
        <w:numId w:val="2"/>
      </w:numPr>
      <w:tabs>
        <w:tab w:val="left" w:pos="720"/>
        <w:tab w:val="left" w:pos="3168"/>
        <w:tab w:val="left" w:pos="3528"/>
        <w:tab w:val="left" w:pos="4032"/>
        <w:tab w:val="left" w:pos="4392"/>
      </w:tabs>
      <w:suppressAutoHyphens/>
      <w:spacing w:before="120" w:after="120"/>
      <w:outlineLvl w:val="1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2TextLev17">
    <w:name w:val="Head2TextLev17"/>
    <w:autoRedefine/>
    <w:pPr>
      <w:numPr>
        <w:ilvl w:val="2"/>
        <w:numId w:val="2"/>
      </w:numPr>
      <w:tabs>
        <w:tab w:val="left" w:pos="1656"/>
      </w:tabs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335"/>
  </w:style>
  <w:style w:type="paragraph" w:styleId="BalloonText">
    <w:name w:val="Balloon Text"/>
    <w:basedOn w:val="Normal"/>
    <w:semiHidden/>
    <w:rsid w:val="00C8027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604300"/>
    <w:rPr>
      <w:sz w:val="24"/>
    </w:rPr>
  </w:style>
  <w:style w:type="paragraph" w:styleId="ListParagraph">
    <w:name w:val="List Paragraph"/>
    <w:basedOn w:val="Normal"/>
    <w:uiPriority w:val="34"/>
    <w:qFormat/>
    <w:rsid w:val="00282478"/>
    <w:pPr>
      <w:ind w:left="720"/>
      <w:contextualSpacing/>
    </w:pPr>
  </w:style>
  <w:style w:type="character" w:styleId="CommentReference">
    <w:name w:val="annotation reference"/>
    <w:basedOn w:val="DefaultParagraphFont"/>
    <w:rsid w:val="00CB6D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6D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6D05"/>
  </w:style>
  <w:style w:type="paragraph" w:styleId="CommentSubject">
    <w:name w:val="annotation subject"/>
    <w:basedOn w:val="CommentText"/>
    <w:next w:val="CommentText"/>
    <w:link w:val="CommentSubjectChar"/>
    <w:rsid w:val="00CB6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6D05"/>
    <w:rPr>
      <w:b/>
      <w:bCs/>
    </w:rPr>
  </w:style>
  <w:style w:type="paragraph" w:styleId="Revision">
    <w:name w:val="Revision"/>
    <w:hidden/>
    <w:uiPriority w:val="99"/>
    <w:semiHidden/>
    <w:rsid w:val="000C77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rejecting authorization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Rudd, Jonathan</cp:lastModifiedBy>
  <cp:revision>14</cp:revision>
  <cp:lastPrinted>2012-10-11T23:16:00Z</cp:lastPrinted>
  <dcterms:created xsi:type="dcterms:W3CDTF">2016-03-29T17:32:00Z</dcterms:created>
  <dcterms:modified xsi:type="dcterms:W3CDTF">2019-03-19T19:56:00Z</dcterms:modified>
</cp:coreProperties>
</file>